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412" w:rsidRDefault="00264412">
      <w:bookmarkStart w:id="0" w:name="_GoBack"/>
      <w:bookmarkEnd w:id="0"/>
    </w:p>
    <w:tbl>
      <w:tblPr>
        <w:tblStyle w:val="Tablaconcuadrcula"/>
        <w:tblW w:w="0" w:type="auto"/>
        <w:tblInd w:w="45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332"/>
        <w:gridCol w:w="1515"/>
        <w:gridCol w:w="1053"/>
        <w:gridCol w:w="1000"/>
        <w:gridCol w:w="1371"/>
        <w:gridCol w:w="125"/>
        <w:gridCol w:w="524"/>
        <w:gridCol w:w="502"/>
        <w:gridCol w:w="1280"/>
        <w:gridCol w:w="1017"/>
        <w:gridCol w:w="1533"/>
        <w:gridCol w:w="1240"/>
      </w:tblGrid>
      <w:tr w:rsidR="0056069F" w:rsidRPr="00D5537C" w:rsidTr="00C1457D">
        <w:tc>
          <w:tcPr>
            <w:tcW w:w="12768" w:type="dxa"/>
            <w:gridSpan w:val="12"/>
            <w:shd w:val="clear" w:color="auto" w:fill="D9D9D9" w:themeFill="background1" w:themeFillShade="D9"/>
            <w:vAlign w:val="center"/>
          </w:tcPr>
          <w:p w:rsidR="0056069F" w:rsidRPr="00D5537C" w:rsidRDefault="0056069F" w:rsidP="00C1457D">
            <w:pPr>
              <w:ind w:left="0"/>
              <w:jc w:val="center"/>
              <w:rPr>
                <w:rFonts w:ascii="Arial Black" w:hAnsi="Arial Black"/>
                <w:b/>
                <w:i/>
              </w:rPr>
            </w:pPr>
            <w:r w:rsidRPr="00D5537C">
              <w:rPr>
                <w:rFonts w:ascii="Arial Black" w:hAnsi="Arial Black"/>
                <w:b/>
                <w:i/>
              </w:rPr>
              <w:t>ESTABLECIMIENTO DE LAS METAS DE LAS ACADEMIAS</w:t>
            </w:r>
          </w:p>
        </w:tc>
      </w:tr>
      <w:tr w:rsidR="00DA480A" w:rsidTr="00DA480A">
        <w:tc>
          <w:tcPr>
            <w:tcW w:w="1720" w:type="dxa"/>
          </w:tcPr>
          <w:p w:rsidR="0056069F" w:rsidRDefault="0056069F" w:rsidP="00C1457D">
            <w:pPr>
              <w:ind w:left="0"/>
            </w:pPr>
            <w:r>
              <w:t xml:space="preserve">Escuela: </w:t>
            </w:r>
          </w:p>
        </w:tc>
        <w:tc>
          <w:tcPr>
            <w:tcW w:w="5227" w:type="dxa"/>
            <w:gridSpan w:val="4"/>
          </w:tcPr>
          <w:p w:rsidR="0056069F" w:rsidRDefault="00DA480A" w:rsidP="00C1457D">
            <w:pPr>
              <w:ind w:left="0"/>
            </w:pPr>
            <w:r>
              <w:t>CBT Dr. Alfonso León de garay, Tequixquiac</w:t>
            </w:r>
          </w:p>
        </w:tc>
        <w:tc>
          <w:tcPr>
            <w:tcW w:w="668" w:type="dxa"/>
            <w:gridSpan w:val="2"/>
            <w:vAlign w:val="center"/>
          </w:tcPr>
          <w:p w:rsidR="0056069F" w:rsidRDefault="0056069F" w:rsidP="00C1457D">
            <w:pPr>
              <w:ind w:left="0"/>
              <w:jc w:val="right"/>
            </w:pPr>
            <w:r>
              <w:t>CCT:</w:t>
            </w:r>
          </w:p>
        </w:tc>
        <w:tc>
          <w:tcPr>
            <w:tcW w:w="1471" w:type="dxa"/>
            <w:gridSpan w:val="2"/>
          </w:tcPr>
          <w:p w:rsidR="0056069F" w:rsidRDefault="00DA480A" w:rsidP="00C1457D">
            <w:pPr>
              <w:ind w:left="0"/>
            </w:pPr>
            <w:r>
              <w:t>15ECT0044F</w:t>
            </w:r>
          </w:p>
        </w:tc>
        <w:tc>
          <w:tcPr>
            <w:tcW w:w="1163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135" w:type="dxa"/>
          </w:tcPr>
          <w:p w:rsidR="0056069F" w:rsidRDefault="0056069F" w:rsidP="00C1457D">
            <w:pPr>
              <w:ind w:left="0"/>
            </w:pPr>
            <w:r>
              <w:t>Semestre:</w:t>
            </w:r>
          </w:p>
        </w:tc>
        <w:tc>
          <w:tcPr>
            <w:tcW w:w="1384" w:type="dxa"/>
          </w:tcPr>
          <w:p w:rsidR="0056069F" w:rsidRDefault="00DA480A" w:rsidP="00C1457D">
            <w:pPr>
              <w:ind w:left="0"/>
            </w:pPr>
            <w:r>
              <w:t>2016-2017-1</w:t>
            </w:r>
          </w:p>
        </w:tc>
      </w:tr>
      <w:tr w:rsidR="00DA480A" w:rsidTr="00DA480A">
        <w:tc>
          <w:tcPr>
            <w:tcW w:w="1720" w:type="dxa"/>
          </w:tcPr>
          <w:p w:rsidR="0056069F" w:rsidRDefault="0056069F" w:rsidP="00C1457D">
            <w:pPr>
              <w:ind w:left="0"/>
            </w:pPr>
            <w:r>
              <w:t>Academia de:</w:t>
            </w:r>
          </w:p>
        </w:tc>
        <w:tc>
          <w:tcPr>
            <w:tcW w:w="7366" w:type="dxa"/>
            <w:gridSpan w:val="8"/>
          </w:tcPr>
          <w:p w:rsidR="0056069F" w:rsidRDefault="00FA00C8" w:rsidP="00C1457D">
            <w:pPr>
              <w:ind w:left="0"/>
            </w:pPr>
            <w:r>
              <w:t>Ciencias Naturales y experimentales</w:t>
            </w:r>
          </w:p>
        </w:tc>
        <w:tc>
          <w:tcPr>
            <w:tcW w:w="1163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135" w:type="dxa"/>
            <w:vAlign w:val="center"/>
          </w:tcPr>
          <w:p w:rsidR="0056069F" w:rsidRDefault="0056069F" w:rsidP="00C1457D">
            <w:pPr>
              <w:ind w:left="0"/>
              <w:jc w:val="right"/>
            </w:pPr>
            <w:r>
              <w:t>Fecha:</w:t>
            </w:r>
          </w:p>
        </w:tc>
        <w:tc>
          <w:tcPr>
            <w:tcW w:w="1384" w:type="dxa"/>
          </w:tcPr>
          <w:p w:rsidR="0056069F" w:rsidRDefault="00DA480A" w:rsidP="00C1457D">
            <w:pPr>
              <w:ind w:left="0"/>
            </w:pPr>
            <w:r>
              <w:t>9 de agosto de 2016</w:t>
            </w:r>
          </w:p>
        </w:tc>
      </w:tr>
      <w:tr w:rsidR="00DA480A" w:rsidTr="00DA480A">
        <w:tc>
          <w:tcPr>
            <w:tcW w:w="1720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6532" w:type="dxa"/>
            <w:gridSpan w:val="7"/>
          </w:tcPr>
          <w:p w:rsidR="0056069F" w:rsidRDefault="0056069F" w:rsidP="00C1457D">
            <w:pPr>
              <w:ind w:left="0"/>
            </w:pPr>
          </w:p>
        </w:tc>
        <w:tc>
          <w:tcPr>
            <w:tcW w:w="1997" w:type="dxa"/>
            <w:gridSpan w:val="2"/>
          </w:tcPr>
          <w:p w:rsidR="0056069F" w:rsidRPr="00DD2D7F" w:rsidRDefault="0056069F" w:rsidP="00C1457D">
            <w:pPr>
              <w:ind w:left="0"/>
              <w:rPr>
                <w:sz w:val="20"/>
              </w:rPr>
            </w:pPr>
            <w:r w:rsidRPr="00DD2D7F">
              <w:rPr>
                <w:sz w:val="20"/>
              </w:rPr>
              <w:t>AVANCES MENSIUALES</w:t>
            </w:r>
          </w:p>
        </w:tc>
        <w:tc>
          <w:tcPr>
            <w:tcW w:w="2519" w:type="dxa"/>
            <w:gridSpan w:val="2"/>
            <w:vAlign w:val="center"/>
          </w:tcPr>
          <w:p w:rsidR="0056069F" w:rsidRPr="00DD2D7F" w:rsidRDefault="0056069F" w:rsidP="00C1457D">
            <w:pPr>
              <w:ind w:left="0"/>
              <w:rPr>
                <w:sz w:val="20"/>
              </w:rPr>
            </w:pPr>
            <w:r w:rsidRPr="00DD2D7F">
              <w:rPr>
                <w:sz w:val="20"/>
              </w:rPr>
              <w:t>LOGRO FINAL DE LA META</w:t>
            </w:r>
          </w:p>
        </w:tc>
      </w:tr>
      <w:tr w:rsidR="00DA480A" w:rsidTr="00DA480A">
        <w:tc>
          <w:tcPr>
            <w:tcW w:w="1720" w:type="dxa"/>
            <w:vAlign w:val="center"/>
          </w:tcPr>
          <w:p w:rsidR="0056069F" w:rsidRPr="00A21BE4" w:rsidRDefault="0056069F" w:rsidP="00C1457D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t>Tema estratégico</w:t>
            </w:r>
          </w:p>
        </w:tc>
        <w:tc>
          <w:tcPr>
            <w:tcW w:w="1226" w:type="dxa"/>
            <w:vAlign w:val="center"/>
          </w:tcPr>
          <w:p w:rsidR="0056069F" w:rsidRPr="00A21BE4" w:rsidRDefault="0056069F" w:rsidP="00C1457D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t>Meta</w:t>
            </w:r>
          </w:p>
        </w:tc>
        <w:tc>
          <w:tcPr>
            <w:tcW w:w="1362" w:type="dxa"/>
            <w:vAlign w:val="center"/>
          </w:tcPr>
          <w:p w:rsidR="0056069F" w:rsidRPr="00A21BE4" w:rsidRDefault="0056069F" w:rsidP="00C1457D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t>Fecha de cumplimiento</w:t>
            </w:r>
          </w:p>
        </w:tc>
        <w:tc>
          <w:tcPr>
            <w:tcW w:w="1169" w:type="dxa"/>
            <w:vAlign w:val="center"/>
          </w:tcPr>
          <w:p w:rsidR="0056069F" w:rsidRDefault="0056069F" w:rsidP="00C1457D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t>Indicado</w:t>
            </w:r>
            <w:r>
              <w:rPr>
                <w:sz w:val="18"/>
              </w:rPr>
              <w:t>r</w:t>
            </w:r>
          </w:p>
          <w:p w:rsidR="0056069F" w:rsidRPr="007915AA" w:rsidRDefault="0056069F" w:rsidP="00C1457D">
            <w:pPr>
              <w:ind w:left="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6"/>
              </w:rPr>
              <w:t>(</w:t>
            </w:r>
            <w:r w:rsidRPr="007915AA">
              <w:rPr>
                <w:b/>
                <w:i/>
                <w:sz w:val="16"/>
              </w:rPr>
              <w:t>Unidad de medición</w:t>
            </w:r>
            <w:r>
              <w:rPr>
                <w:b/>
                <w:i/>
                <w:sz w:val="16"/>
              </w:rPr>
              <w:t>)</w:t>
            </w:r>
          </w:p>
        </w:tc>
        <w:tc>
          <w:tcPr>
            <w:tcW w:w="1548" w:type="dxa"/>
            <w:gridSpan w:val="2"/>
            <w:vAlign w:val="center"/>
          </w:tcPr>
          <w:p w:rsidR="0056069F" w:rsidRPr="00A21BE4" w:rsidRDefault="0056069F" w:rsidP="00C1457D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t>Acciones específicas a realizar</w:t>
            </w:r>
          </w:p>
        </w:tc>
        <w:tc>
          <w:tcPr>
            <w:tcW w:w="1227" w:type="dxa"/>
            <w:gridSpan w:val="2"/>
            <w:vAlign w:val="center"/>
          </w:tcPr>
          <w:p w:rsidR="0056069F" w:rsidRPr="00A21BE4" w:rsidRDefault="0056069F" w:rsidP="00C1457D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t>Responsable de cada acción</w:t>
            </w:r>
          </w:p>
        </w:tc>
        <w:tc>
          <w:tcPr>
            <w:tcW w:w="834" w:type="dxa"/>
            <w:vAlign w:val="center"/>
          </w:tcPr>
          <w:p w:rsidR="0056069F" w:rsidRPr="00A21BE4" w:rsidRDefault="0056069F" w:rsidP="00B00831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t>Mes 1</w:t>
            </w:r>
            <w:r w:rsidR="00B00831">
              <w:rPr>
                <w:sz w:val="18"/>
              </w:rPr>
              <w:t>,</w:t>
            </w:r>
            <w:r w:rsidRPr="00A21BE4">
              <w:rPr>
                <w:sz w:val="18"/>
              </w:rPr>
              <w:t xml:space="preserve"> 2</w:t>
            </w:r>
            <w:r w:rsidR="00B00831">
              <w:rPr>
                <w:sz w:val="18"/>
              </w:rPr>
              <w:t>..</w:t>
            </w:r>
            <w:r w:rsidRPr="00A21BE4">
              <w:rPr>
                <w:sz w:val="18"/>
              </w:rPr>
              <w:t>n</w:t>
            </w:r>
          </w:p>
        </w:tc>
        <w:tc>
          <w:tcPr>
            <w:tcW w:w="1163" w:type="dxa"/>
            <w:vAlign w:val="center"/>
          </w:tcPr>
          <w:p w:rsidR="0056069F" w:rsidRPr="00A21BE4" w:rsidRDefault="0056069F" w:rsidP="00C1457D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t>Actividades adicionales a realizar</w:t>
            </w:r>
          </w:p>
        </w:tc>
        <w:tc>
          <w:tcPr>
            <w:tcW w:w="1135" w:type="dxa"/>
            <w:vAlign w:val="center"/>
          </w:tcPr>
          <w:p w:rsidR="0056069F" w:rsidRPr="00A21BE4" w:rsidRDefault="0056069F" w:rsidP="00C1457D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t>Indicador final</w:t>
            </w:r>
          </w:p>
        </w:tc>
        <w:tc>
          <w:tcPr>
            <w:tcW w:w="1384" w:type="dxa"/>
            <w:vAlign w:val="center"/>
          </w:tcPr>
          <w:p w:rsidR="0056069F" w:rsidRPr="00A21BE4" w:rsidRDefault="0056069F" w:rsidP="00C1457D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t>Cumplimiento cualitativo de la meta  (comentarios generales)</w:t>
            </w:r>
          </w:p>
        </w:tc>
      </w:tr>
      <w:tr w:rsidR="00DA480A" w:rsidTr="00DA480A">
        <w:tc>
          <w:tcPr>
            <w:tcW w:w="1720" w:type="dxa"/>
          </w:tcPr>
          <w:p w:rsidR="0056069F" w:rsidRPr="00A21BE4" w:rsidRDefault="0056069F" w:rsidP="00C1457D">
            <w:pPr>
              <w:ind w:left="0"/>
              <w:rPr>
                <w:b/>
                <w:sz w:val="18"/>
              </w:rPr>
            </w:pPr>
            <w:r w:rsidRPr="00A21BE4">
              <w:rPr>
                <w:b/>
                <w:sz w:val="18"/>
              </w:rPr>
              <w:t>A).Aseguramiento del desarrollo de las competencias genéricas y disciplinares establecidas en el MCC</w:t>
            </w:r>
          </w:p>
        </w:tc>
        <w:tc>
          <w:tcPr>
            <w:tcW w:w="1226" w:type="dxa"/>
          </w:tcPr>
          <w:p w:rsidR="0056069F" w:rsidRDefault="00DA480A" w:rsidP="00C1457D">
            <w:pPr>
              <w:ind w:left="0"/>
            </w:pPr>
            <w:r>
              <w:t>Tener alumnos con buen aprovechamiento general sin necesidad de recurrir puntajes extras</w:t>
            </w:r>
          </w:p>
        </w:tc>
        <w:tc>
          <w:tcPr>
            <w:tcW w:w="1362" w:type="dxa"/>
          </w:tcPr>
          <w:p w:rsidR="0056069F" w:rsidRDefault="00DA480A" w:rsidP="00C1457D">
            <w:pPr>
              <w:ind w:left="0"/>
            </w:pPr>
            <w:r>
              <w:t>Al final del semestre</w:t>
            </w:r>
          </w:p>
        </w:tc>
        <w:tc>
          <w:tcPr>
            <w:tcW w:w="1169" w:type="dxa"/>
          </w:tcPr>
          <w:p w:rsidR="0056069F" w:rsidRDefault="00DA480A" w:rsidP="00C1457D">
            <w:pPr>
              <w:ind w:left="0"/>
            </w:pPr>
            <w:r>
              <w:t>Que los alumnos tengan un promedio de 7.5 o más</w:t>
            </w:r>
          </w:p>
        </w:tc>
        <w:tc>
          <w:tcPr>
            <w:tcW w:w="1548" w:type="dxa"/>
            <w:gridSpan w:val="2"/>
          </w:tcPr>
          <w:p w:rsidR="0056069F" w:rsidRDefault="0056069F" w:rsidP="00C1457D">
            <w:pPr>
              <w:ind w:left="0"/>
            </w:pPr>
            <w:r>
              <w:t>1.-</w:t>
            </w:r>
            <w:r w:rsidR="00DA480A">
              <w:t>Trabajo en equipo</w:t>
            </w:r>
          </w:p>
          <w:p w:rsidR="0056069F" w:rsidRDefault="0056069F" w:rsidP="00C1457D">
            <w:pPr>
              <w:ind w:left="0"/>
            </w:pPr>
            <w:r>
              <w:t>2.-</w:t>
            </w:r>
            <w:r w:rsidR="00DA480A">
              <w:t>Porponer soluciones a problemas planteados y contextualizados</w:t>
            </w:r>
          </w:p>
          <w:p w:rsidR="0056069F" w:rsidRDefault="0056069F" w:rsidP="00C1457D">
            <w:pPr>
              <w:ind w:left="0"/>
            </w:pPr>
            <w:r>
              <w:t>3.-</w:t>
            </w:r>
            <w:r w:rsidR="00DA480A">
              <w:t>Críticos y reflexivos</w:t>
            </w:r>
          </w:p>
        </w:tc>
        <w:tc>
          <w:tcPr>
            <w:tcW w:w="1227" w:type="dxa"/>
            <w:gridSpan w:val="2"/>
          </w:tcPr>
          <w:p w:rsidR="0056069F" w:rsidRDefault="00DA480A" w:rsidP="00C1457D">
            <w:pPr>
              <w:ind w:left="0"/>
            </w:pPr>
            <w:r>
              <w:t>Profesor de cada asignatura de la academia</w:t>
            </w:r>
          </w:p>
        </w:tc>
        <w:tc>
          <w:tcPr>
            <w:tcW w:w="834" w:type="dxa"/>
          </w:tcPr>
          <w:p w:rsidR="0056069F" w:rsidRDefault="00DA480A" w:rsidP="00C1457D">
            <w:pPr>
              <w:ind w:left="0"/>
            </w:pPr>
            <w:r>
              <w:t>Cada mes se va a reportar con el departamento de orientación los seguimientos de los estudiantes</w:t>
            </w:r>
          </w:p>
        </w:tc>
        <w:tc>
          <w:tcPr>
            <w:tcW w:w="1163" w:type="dxa"/>
          </w:tcPr>
          <w:p w:rsidR="0056069F" w:rsidRDefault="00DA480A" w:rsidP="00C1457D">
            <w:pPr>
              <w:ind w:left="0"/>
            </w:pPr>
            <w:r>
              <w:t>Resolución de problemas con mediación del docente</w:t>
            </w:r>
          </w:p>
        </w:tc>
        <w:tc>
          <w:tcPr>
            <w:tcW w:w="1135" w:type="dxa"/>
          </w:tcPr>
          <w:p w:rsidR="0056069F" w:rsidRDefault="00DA480A" w:rsidP="00C1457D">
            <w:pPr>
              <w:ind w:left="0"/>
            </w:pPr>
            <w:r>
              <w:t>Aprovechamiento de 7.5 o más</w:t>
            </w:r>
          </w:p>
        </w:tc>
        <w:tc>
          <w:tcPr>
            <w:tcW w:w="1384" w:type="dxa"/>
          </w:tcPr>
          <w:p w:rsidR="0056069F" w:rsidRDefault="00DA480A" w:rsidP="00C1457D">
            <w:pPr>
              <w:ind w:left="0"/>
            </w:pPr>
            <w:r>
              <w:t>Que</w:t>
            </w:r>
            <w:r w:rsidR="00FA00C8">
              <w:t xml:space="preserve"> los alumnos sean capaces de </w:t>
            </w:r>
            <w:proofErr w:type="spellStart"/>
            <w:r w:rsidR="00FA00C8">
              <w:t>adquir</w:t>
            </w:r>
            <w:proofErr w:type="spellEnd"/>
            <w:r w:rsidR="00FA00C8">
              <w:t xml:space="preserve"> las competencias en un ambiente escolar agradable</w:t>
            </w:r>
          </w:p>
        </w:tc>
      </w:tr>
      <w:tr w:rsidR="00DA480A" w:rsidTr="00DA480A">
        <w:tc>
          <w:tcPr>
            <w:tcW w:w="1720" w:type="dxa"/>
          </w:tcPr>
          <w:p w:rsidR="0056069F" w:rsidRPr="00A21BE4" w:rsidRDefault="0056069F" w:rsidP="00C1457D">
            <w:pPr>
              <w:ind w:left="0"/>
              <w:rPr>
                <w:b/>
                <w:sz w:val="18"/>
              </w:rPr>
            </w:pPr>
            <w:r w:rsidRPr="00A21BE4">
              <w:rPr>
                <w:b/>
                <w:sz w:val="18"/>
              </w:rPr>
              <w:t>B) Seguimiento y atención a los indicadores de logro académico de los estudiantes:</w:t>
            </w:r>
          </w:p>
        </w:tc>
        <w:tc>
          <w:tcPr>
            <w:tcW w:w="1226" w:type="dxa"/>
          </w:tcPr>
          <w:p w:rsidR="0056069F" w:rsidRDefault="00DA480A" w:rsidP="00C1457D">
            <w:pPr>
              <w:ind w:left="0"/>
            </w:pPr>
            <w:r>
              <w:t>Mantener el porcentaje aprobación (90%)</w:t>
            </w:r>
          </w:p>
        </w:tc>
        <w:tc>
          <w:tcPr>
            <w:tcW w:w="1362" w:type="dxa"/>
          </w:tcPr>
          <w:p w:rsidR="0056069F" w:rsidRDefault="00DA480A" w:rsidP="00C1457D">
            <w:pPr>
              <w:ind w:left="0"/>
            </w:pPr>
            <w:r>
              <w:t>Al final del semestre</w:t>
            </w:r>
          </w:p>
        </w:tc>
        <w:tc>
          <w:tcPr>
            <w:tcW w:w="1169" w:type="dxa"/>
          </w:tcPr>
          <w:p w:rsidR="0056069F" w:rsidRDefault="00DA480A" w:rsidP="00C1457D">
            <w:pPr>
              <w:ind w:left="0"/>
            </w:pPr>
            <w:r>
              <w:t>90% de los alumnos aprobados</w:t>
            </w:r>
          </w:p>
        </w:tc>
        <w:tc>
          <w:tcPr>
            <w:tcW w:w="1548" w:type="dxa"/>
            <w:gridSpan w:val="2"/>
          </w:tcPr>
          <w:p w:rsidR="0056069F" w:rsidRPr="00DA480A" w:rsidRDefault="00DA480A" w:rsidP="00DA480A">
            <w:pPr>
              <w:ind w:left="0"/>
            </w:pPr>
            <w:r>
              <w:rPr>
                <w:sz w:val="12"/>
              </w:rPr>
              <w:t>1.-</w:t>
            </w:r>
            <w:r w:rsidRPr="00DA480A">
              <w:rPr>
                <w:sz w:val="12"/>
              </w:rPr>
              <w:t>Dar seguimiento continuo al alumno</w:t>
            </w:r>
          </w:p>
          <w:p w:rsidR="00DA480A" w:rsidRPr="00DA480A" w:rsidRDefault="00DA480A" w:rsidP="00DA480A">
            <w:pPr>
              <w:ind w:left="0"/>
            </w:pPr>
            <w:r>
              <w:rPr>
                <w:sz w:val="12"/>
              </w:rPr>
              <w:t>2.-</w:t>
            </w:r>
            <w:r w:rsidRPr="00DA480A">
              <w:rPr>
                <w:sz w:val="12"/>
              </w:rPr>
              <w:t xml:space="preserve">Mantener contacto con el </w:t>
            </w:r>
            <w:proofErr w:type="gramStart"/>
            <w:r w:rsidRPr="00DA480A">
              <w:rPr>
                <w:sz w:val="12"/>
              </w:rPr>
              <w:t>dpto..</w:t>
            </w:r>
            <w:proofErr w:type="gramEnd"/>
            <w:r w:rsidRPr="00DA480A">
              <w:rPr>
                <w:sz w:val="12"/>
              </w:rPr>
              <w:t xml:space="preserve"> de orientación</w:t>
            </w:r>
          </w:p>
          <w:p w:rsidR="00DA480A" w:rsidRDefault="00DA480A" w:rsidP="00DA480A">
            <w:pPr>
              <w:ind w:left="0"/>
            </w:pPr>
            <w:r>
              <w:rPr>
                <w:sz w:val="12"/>
              </w:rPr>
              <w:t>3.-</w:t>
            </w:r>
            <w:r w:rsidRPr="00DA480A">
              <w:rPr>
                <w:sz w:val="12"/>
              </w:rPr>
              <w:t>Retroalimentación con los alumnos</w:t>
            </w:r>
          </w:p>
        </w:tc>
        <w:tc>
          <w:tcPr>
            <w:tcW w:w="1227" w:type="dxa"/>
            <w:gridSpan w:val="2"/>
          </w:tcPr>
          <w:p w:rsidR="0056069F" w:rsidRDefault="00DA480A" w:rsidP="00C1457D">
            <w:pPr>
              <w:ind w:left="0"/>
            </w:pPr>
            <w:r>
              <w:t>Profesor de cada asignatura de la academia</w:t>
            </w:r>
          </w:p>
        </w:tc>
        <w:tc>
          <w:tcPr>
            <w:tcW w:w="834" w:type="dxa"/>
          </w:tcPr>
          <w:p w:rsidR="0056069F" w:rsidRDefault="00DA480A" w:rsidP="00C1457D">
            <w:pPr>
              <w:ind w:left="0"/>
            </w:pPr>
            <w:r>
              <w:t xml:space="preserve">Cada mes se va a reportar con el departamento de orientación los </w:t>
            </w:r>
            <w:r>
              <w:lastRenderedPageBreak/>
              <w:t>seguimientos de los estudiantes</w:t>
            </w:r>
          </w:p>
        </w:tc>
        <w:tc>
          <w:tcPr>
            <w:tcW w:w="1163" w:type="dxa"/>
          </w:tcPr>
          <w:p w:rsidR="0056069F" w:rsidRDefault="00DA480A" w:rsidP="00DA480A">
            <w:pPr>
              <w:ind w:left="0"/>
            </w:pPr>
            <w:r>
              <w:lastRenderedPageBreak/>
              <w:t>Llevar  acabo la lista de cotejo de los alumnos</w:t>
            </w:r>
          </w:p>
        </w:tc>
        <w:tc>
          <w:tcPr>
            <w:tcW w:w="1135" w:type="dxa"/>
          </w:tcPr>
          <w:p w:rsidR="0056069F" w:rsidRDefault="00DA480A" w:rsidP="00C1457D">
            <w:pPr>
              <w:ind w:left="0"/>
            </w:pPr>
            <w:r w:rsidRPr="00DA480A">
              <w:rPr>
                <w:sz w:val="18"/>
              </w:rPr>
              <w:t>90% de aprobación</w:t>
            </w:r>
          </w:p>
        </w:tc>
        <w:tc>
          <w:tcPr>
            <w:tcW w:w="1384" w:type="dxa"/>
          </w:tcPr>
          <w:p w:rsidR="0056069F" w:rsidRDefault="00DA480A" w:rsidP="00C1457D">
            <w:pPr>
              <w:ind w:left="0"/>
            </w:pPr>
            <w:r>
              <w:t xml:space="preserve">Que los alumnos logren la adquisición de las competencias acordadas </w:t>
            </w:r>
            <w:r>
              <w:lastRenderedPageBreak/>
              <w:t>a principio de semestre</w:t>
            </w:r>
          </w:p>
        </w:tc>
      </w:tr>
      <w:tr w:rsidR="00DA480A" w:rsidTr="00DA480A">
        <w:tc>
          <w:tcPr>
            <w:tcW w:w="1720" w:type="dxa"/>
          </w:tcPr>
          <w:p w:rsidR="0056069F" w:rsidRPr="00A21BE4" w:rsidRDefault="0056069F" w:rsidP="00C1457D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lastRenderedPageBreak/>
              <w:t>Aprobación</w:t>
            </w:r>
          </w:p>
        </w:tc>
        <w:tc>
          <w:tcPr>
            <w:tcW w:w="1226" w:type="dxa"/>
          </w:tcPr>
          <w:p w:rsidR="0056069F" w:rsidRDefault="009E78B6" w:rsidP="00C1457D">
            <w:pPr>
              <w:ind w:left="0"/>
            </w:pPr>
            <w:r>
              <w:t>90%</w:t>
            </w:r>
          </w:p>
        </w:tc>
        <w:tc>
          <w:tcPr>
            <w:tcW w:w="1362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169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548" w:type="dxa"/>
            <w:gridSpan w:val="2"/>
          </w:tcPr>
          <w:p w:rsidR="0056069F" w:rsidRDefault="0056069F" w:rsidP="00C1457D">
            <w:pPr>
              <w:ind w:left="0"/>
            </w:pPr>
          </w:p>
        </w:tc>
        <w:tc>
          <w:tcPr>
            <w:tcW w:w="1227" w:type="dxa"/>
            <w:gridSpan w:val="2"/>
          </w:tcPr>
          <w:p w:rsidR="0056069F" w:rsidRDefault="0056069F" w:rsidP="00C1457D">
            <w:pPr>
              <w:ind w:left="0"/>
            </w:pPr>
          </w:p>
        </w:tc>
        <w:tc>
          <w:tcPr>
            <w:tcW w:w="834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163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135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384" w:type="dxa"/>
          </w:tcPr>
          <w:p w:rsidR="0056069F" w:rsidRDefault="0056069F" w:rsidP="00C1457D">
            <w:pPr>
              <w:ind w:left="0"/>
            </w:pPr>
          </w:p>
        </w:tc>
      </w:tr>
      <w:tr w:rsidR="00DA480A" w:rsidTr="00DA480A">
        <w:tc>
          <w:tcPr>
            <w:tcW w:w="1720" w:type="dxa"/>
          </w:tcPr>
          <w:p w:rsidR="0056069F" w:rsidRPr="00A21BE4" w:rsidRDefault="0056069F" w:rsidP="00C1457D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t>Reprobación</w:t>
            </w:r>
          </w:p>
        </w:tc>
        <w:tc>
          <w:tcPr>
            <w:tcW w:w="1226" w:type="dxa"/>
          </w:tcPr>
          <w:p w:rsidR="0056069F" w:rsidRDefault="009E78B6" w:rsidP="00C1457D">
            <w:pPr>
              <w:ind w:left="0"/>
            </w:pPr>
            <w:r>
              <w:t>10%</w:t>
            </w:r>
          </w:p>
        </w:tc>
        <w:tc>
          <w:tcPr>
            <w:tcW w:w="1362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169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548" w:type="dxa"/>
            <w:gridSpan w:val="2"/>
          </w:tcPr>
          <w:p w:rsidR="0056069F" w:rsidRDefault="0056069F" w:rsidP="00C1457D">
            <w:pPr>
              <w:ind w:left="0"/>
            </w:pPr>
          </w:p>
        </w:tc>
        <w:tc>
          <w:tcPr>
            <w:tcW w:w="1227" w:type="dxa"/>
            <w:gridSpan w:val="2"/>
          </w:tcPr>
          <w:p w:rsidR="0056069F" w:rsidRDefault="0056069F" w:rsidP="00C1457D">
            <w:pPr>
              <w:ind w:left="0"/>
            </w:pPr>
          </w:p>
        </w:tc>
        <w:tc>
          <w:tcPr>
            <w:tcW w:w="834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163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135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384" w:type="dxa"/>
          </w:tcPr>
          <w:p w:rsidR="0056069F" w:rsidRDefault="0056069F" w:rsidP="00C1457D">
            <w:pPr>
              <w:ind w:left="0"/>
            </w:pPr>
          </w:p>
        </w:tc>
      </w:tr>
      <w:tr w:rsidR="00DA480A" w:rsidTr="00DA480A">
        <w:tc>
          <w:tcPr>
            <w:tcW w:w="1720" w:type="dxa"/>
          </w:tcPr>
          <w:p w:rsidR="0056069F" w:rsidRPr="00A21BE4" w:rsidRDefault="0056069F" w:rsidP="00C1457D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t>Promedio general de aprovechamiento</w:t>
            </w:r>
          </w:p>
        </w:tc>
        <w:tc>
          <w:tcPr>
            <w:tcW w:w="1226" w:type="dxa"/>
          </w:tcPr>
          <w:p w:rsidR="0056069F" w:rsidRDefault="009E78B6" w:rsidP="00C1457D">
            <w:pPr>
              <w:ind w:left="0"/>
            </w:pPr>
            <w:r>
              <w:t>7.5 o mayor</w:t>
            </w:r>
          </w:p>
        </w:tc>
        <w:tc>
          <w:tcPr>
            <w:tcW w:w="1362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169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548" w:type="dxa"/>
            <w:gridSpan w:val="2"/>
          </w:tcPr>
          <w:p w:rsidR="0056069F" w:rsidRDefault="0056069F" w:rsidP="00C1457D">
            <w:pPr>
              <w:ind w:left="0"/>
            </w:pPr>
          </w:p>
        </w:tc>
        <w:tc>
          <w:tcPr>
            <w:tcW w:w="1227" w:type="dxa"/>
            <w:gridSpan w:val="2"/>
          </w:tcPr>
          <w:p w:rsidR="0056069F" w:rsidRDefault="0056069F" w:rsidP="00C1457D">
            <w:pPr>
              <w:ind w:left="0"/>
            </w:pPr>
          </w:p>
        </w:tc>
        <w:tc>
          <w:tcPr>
            <w:tcW w:w="834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163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135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384" w:type="dxa"/>
          </w:tcPr>
          <w:p w:rsidR="0056069F" w:rsidRDefault="0056069F" w:rsidP="00C1457D">
            <w:pPr>
              <w:ind w:left="0"/>
            </w:pPr>
          </w:p>
        </w:tc>
      </w:tr>
      <w:tr w:rsidR="00DA480A" w:rsidTr="00DA480A">
        <w:tc>
          <w:tcPr>
            <w:tcW w:w="1720" w:type="dxa"/>
          </w:tcPr>
          <w:p w:rsidR="0056069F" w:rsidRPr="00A21BE4" w:rsidRDefault="0056069F" w:rsidP="00C1457D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t>Asistencia a clases</w:t>
            </w:r>
          </w:p>
        </w:tc>
        <w:tc>
          <w:tcPr>
            <w:tcW w:w="1226" w:type="dxa"/>
          </w:tcPr>
          <w:p w:rsidR="0056069F" w:rsidRDefault="009E78B6" w:rsidP="00C1457D">
            <w:pPr>
              <w:ind w:left="0"/>
            </w:pPr>
            <w:r>
              <w:t>Al menos del 85% de las asistencias</w:t>
            </w:r>
          </w:p>
        </w:tc>
        <w:tc>
          <w:tcPr>
            <w:tcW w:w="1362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169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548" w:type="dxa"/>
            <w:gridSpan w:val="2"/>
          </w:tcPr>
          <w:p w:rsidR="0056069F" w:rsidRDefault="0056069F" w:rsidP="00C1457D">
            <w:pPr>
              <w:ind w:left="0"/>
            </w:pPr>
          </w:p>
        </w:tc>
        <w:tc>
          <w:tcPr>
            <w:tcW w:w="1227" w:type="dxa"/>
            <w:gridSpan w:val="2"/>
          </w:tcPr>
          <w:p w:rsidR="0056069F" w:rsidRDefault="0056069F" w:rsidP="00C1457D">
            <w:pPr>
              <w:ind w:left="0"/>
            </w:pPr>
          </w:p>
        </w:tc>
        <w:tc>
          <w:tcPr>
            <w:tcW w:w="834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163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135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384" w:type="dxa"/>
          </w:tcPr>
          <w:p w:rsidR="0056069F" w:rsidRDefault="0056069F" w:rsidP="00C1457D">
            <w:pPr>
              <w:ind w:left="0"/>
            </w:pPr>
          </w:p>
        </w:tc>
      </w:tr>
      <w:tr w:rsidR="00DA480A" w:rsidTr="00DA480A">
        <w:tc>
          <w:tcPr>
            <w:tcW w:w="1720" w:type="dxa"/>
          </w:tcPr>
          <w:p w:rsidR="0056069F" w:rsidRPr="00A21BE4" w:rsidRDefault="0056069F" w:rsidP="00C1457D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t>Abandono escolar</w:t>
            </w:r>
          </w:p>
        </w:tc>
        <w:tc>
          <w:tcPr>
            <w:tcW w:w="1226" w:type="dxa"/>
          </w:tcPr>
          <w:p w:rsidR="0056069F" w:rsidRDefault="009E78B6" w:rsidP="00C1457D">
            <w:pPr>
              <w:ind w:left="0"/>
            </w:pPr>
            <w:r>
              <w:t>0</w:t>
            </w:r>
          </w:p>
        </w:tc>
        <w:tc>
          <w:tcPr>
            <w:tcW w:w="1362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169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548" w:type="dxa"/>
            <w:gridSpan w:val="2"/>
          </w:tcPr>
          <w:p w:rsidR="0056069F" w:rsidRDefault="0056069F" w:rsidP="00C1457D">
            <w:pPr>
              <w:ind w:left="0"/>
            </w:pPr>
          </w:p>
        </w:tc>
        <w:tc>
          <w:tcPr>
            <w:tcW w:w="1227" w:type="dxa"/>
            <w:gridSpan w:val="2"/>
          </w:tcPr>
          <w:p w:rsidR="0056069F" w:rsidRDefault="0056069F" w:rsidP="00C1457D">
            <w:pPr>
              <w:ind w:left="0"/>
            </w:pPr>
          </w:p>
        </w:tc>
        <w:tc>
          <w:tcPr>
            <w:tcW w:w="834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163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135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384" w:type="dxa"/>
          </w:tcPr>
          <w:p w:rsidR="0056069F" w:rsidRDefault="0056069F" w:rsidP="00C1457D">
            <w:pPr>
              <w:ind w:left="0"/>
            </w:pPr>
          </w:p>
        </w:tc>
      </w:tr>
    </w:tbl>
    <w:p w:rsidR="0056069F" w:rsidRDefault="00BB3FB0" w:rsidP="00B84783">
      <w:pPr>
        <w:jc w:val="right"/>
      </w:pPr>
      <w:r w:rsidRPr="0051702E">
        <w:rPr>
          <w:color w:val="282828"/>
          <w:sz w:val="16"/>
          <w:szCs w:val="16"/>
        </w:rPr>
        <w:t xml:space="preserve">Este </w:t>
      </w:r>
      <w:r w:rsidRPr="0051702E">
        <w:rPr>
          <w:color w:val="282828"/>
          <w:spacing w:val="2"/>
          <w:sz w:val="16"/>
          <w:szCs w:val="16"/>
        </w:rPr>
        <w:t xml:space="preserve"> </w:t>
      </w:r>
      <w:r w:rsidRPr="0051702E">
        <w:rPr>
          <w:color w:val="282828"/>
          <w:w w:val="121"/>
          <w:sz w:val="16"/>
          <w:szCs w:val="16"/>
        </w:rPr>
        <w:t>formato</w:t>
      </w:r>
      <w:r w:rsidRPr="0051702E">
        <w:rPr>
          <w:color w:val="282828"/>
          <w:spacing w:val="-2"/>
          <w:w w:val="121"/>
          <w:sz w:val="16"/>
          <w:szCs w:val="16"/>
        </w:rPr>
        <w:t xml:space="preserve"> </w:t>
      </w:r>
      <w:r w:rsidRPr="0051702E">
        <w:rPr>
          <w:color w:val="282828"/>
          <w:w w:val="121"/>
          <w:sz w:val="16"/>
          <w:szCs w:val="16"/>
        </w:rPr>
        <w:t>puede</w:t>
      </w:r>
      <w:r w:rsidRPr="0051702E">
        <w:rPr>
          <w:color w:val="282828"/>
          <w:spacing w:val="-15"/>
          <w:w w:val="121"/>
          <w:sz w:val="16"/>
          <w:szCs w:val="16"/>
        </w:rPr>
        <w:t xml:space="preserve"> </w:t>
      </w:r>
      <w:r w:rsidRPr="0051702E">
        <w:rPr>
          <w:color w:val="282828"/>
          <w:w w:val="121"/>
          <w:sz w:val="16"/>
          <w:szCs w:val="16"/>
        </w:rPr>
        <w:t>usarse</w:t>
      </w:r>
      <w:r w:rsidRPr="0051702E">
        <w:rPr>
          <w:color w:val="282828"/>
          <w:spacing w:val="-3"/>
          <w:w w:val="121"/>
          <w:sz w:val="16"/>
          <w:szCs w:val="16"/>
        </w:rPr>
        <w:t xml:space="preserve"> </w:t>
      </w:r>
      <w:r w:rsidRPr="0051702E">
        <w:rPr>
          <w:color w:val="282828"/>
          <w:w w:val="121"/>
          <w:sz w:val="16"/>
          <w:szCs w:val="16"/>
        </w:rPr>
        <w:t>para</w:t>
      </w:r>
      <w:r w:rsidRPr="0051702E">
        <w:rPr>
          <w:color w:val="282828"/>
          <w:spacing w:val="-7"/>
          <w:w w:val="121"/>
          <w:sz w:val="16"/>
          <w:szCs w:val="16"/>
        </w:rPr>
        <w:t xml:space="preserve"> </w:t>
      </w:r>
      <w:r w:rsidRPr="0051702E">
        <w:rPr>
          <w:color w:val="282828"/>
          <w:w w:val="121"/>
          <w:sz w:val="16"/>
          <w:szCs w:val="16"/>
        </w:rPr>
        <w:t>establecer</w:t>
      </w:r>
      <w:r w:rsidRPr="0051702E">
        <w:rPr>
          <w:color w:val="282828"/>
          <w:spacing w:val="-7"/>
          <w:w w:val="121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las</w:t>
      </w:r>
      <w:r w:rsidRPr="0051702E">
        <w:rPr>
          <w:color w:val="282828"/>
          <w:spacing w:val="28"/>
          <w:sz w:val="16"/>
          <w:szCs w:val="16"/>
        </w:rPr>
        <w:t xml:space="preserve"> </w:t>
      </w:r>
      <w:r w:rsidRPr="0051702E">
        <w:rPr>
          <w:color w:val="282828"/>
          <w:w w:val="126"/>
          <w:sz w:val="16"/>
          <w:szCs w:val="16"/>
        </w:rPr>
        <w:t>metas</w:t>
      </w:r>
      <w:r w:rsidRPr="0051702E">
        <w:rPr>
          <w:color w:val="282828"/>
          <w:spacing w:val="-9"/>
          <w:w w:val="126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de</w:t>
      </w:r>
      <w:r w:rsidRPr="0051702E">
        <w:rPr>
          <w:color w:val="282828"/>
          <w:spacing w:val="31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las</w:t>
      </w:r>
      <w:r w:rsidRPr="0051702E">
        <w:rPr>
          <w:color w:val="282828"/>
          <w:spacing w:val="28"/>
          <w:sz w:val="16"/>
          <w:szCs w:val="16"/>
        </w:rPr>
        <w:t xml:space="preserve"> </w:t>
      </w:r>
      <w:r w:rsidRPr="0051702E">
        <w:rPr>
          <w:color w:val="282828"/>
          <w:w w:val="114"/>
          <w:sz w:val="16"/>
          <w:szCs w:val="16"/>
        </w:rPr>
        <w:t>academias</w:t>
      </w:r>
      <w:r w:rsidRPr="0051702E">
        <w:rPr>
          <w:color w:val="282828"/>
          <w:spacing w:val="29"/>
          <w:w w:val="114"/>
          <w:sz w:val="16"/>
          <w:szCs w:val="16"/>
        </w:rPr>
        <w:t xml:space="preserve"> </w:t>
      </w:r>
      <w:r w:rsidRPr="0051702E">
        <w:rPr>
          <w:color w:val="282828"/>
          <w:w w:val="114"/>
          <w:sz w:val="16"/>
          <w:szCs w:val="16"/>
        </w:rPr>
        <w:t>disciplinares</w:t>
      </w:r>
      <w:r w:rsidRPr="0051702E">
        <w:rPr>
          <w:color w:val="282828"/>
          <w:spacing w:val="-21"/>
          <w:w w:val="114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y</w:t>
      </w:r>
      <w:r w:rsidRPr="0051702E">
        <w:rPr>
          <w:color w:val="282828"/>
          <w:spacing w:val="11"/>
          <w:sz w:val="16"/>
          <w:szCs w:val="16"/>
        </w:rPr>
        <w:t xml:space="preserve"> </w:t>
      </w:r>
      <w:r w:rsidRPr="0051702E">
        <w:rPr>
          <w:color w:val="282828"/>
          <w:w w:val="121"/>
          <w:sz w:val="16"/>
          <w:szCs w:val="16"/>
        </w:rPr>
        <w:t>posteriormente</w:t>
      </w:r>
      <w:r w:rsidRPr="0051702E">
        <w:rPr>
          <w:color w:val="282828"/>
          <w:spacing w:val="-7"/>
          <w:w w:val="121"/>
          <w:sz w:val="16"/>
          <w:szCs w:val="16"/>
        </w:rPr>
        <w:t xml:space="preserve"> </w:t>
      </w:r>
      <w:r w:rsidRPr="0051702E">
        <w:rPr>
          <w:color w:val="282828"/>
          <w:w w:val="121"/>
          <w:sz w:val="16"/>
          <w:szCs w:val="16"/>
        </w:rPr>
        <w:t>para</w:t>
      </w:r>
      <w:r w:rsidRPr="0051702E">
        <w:rPr>
          <w:color w:val="282828"/>
          <w:spacing w:val="-7"/>
          <w:w w:val="121"/>
          <w:sz w:val="16"/>
          <w:szCs w:val="16"/>
        </w:rPr>
        <w:t xml:space="preserve"> </w:t>
      </w:r>
      <w:proofErr w:type="spellStart"/>
      <w:r w:rsidRPr="0051702E">
        <w:rPr>
          <w:color w:val="282828"/>
          <w:w w:val="121"/>
          <w:sz w:val="16"/>
          <w:szCs w:val="16"/>
        </w:rPr>
        <w:t>de­nir</w:t>
      </w:r>
      <w:proofErr w:type="spellEnd"/>
      <w:r w:rsidRPr="0051702E">
        <w:rPr>
          <w:color w:val="282828"/>
          <w:spacing w:val="-7"/>
          <w:w w:val="121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las</w:t>
      </w:r>
      <w:r w:rsidRPr="0051702E">
        <w:rPr>
          <w:color w:val="282828"/>
          <w:spacing w:val="28"/>
          <w:sz w:val="16"/>
          <w:szCs w:val="16"/>
        </w:rPr>
        <w:t xml:space="preserve"> </w:t>
      </w:r>
      <w:r w:rsidRPr="0051702E">
        <w:rPr>
          <w:color w:val="282828"/>
          <w:w w:val="126"/>
          <w:sz w:val="16"/>
          <w:szCs w:val="16"/>
        </w:rPr>
        <w:t xml:space="preserve">metas </w:t>
      </w:r>
      <w:r w:rsidRPr="0051702E">
        <w:rPr>
          <w:color w:val="282828"/>
          <w:sz w:val="16"/>
          <w:szCs w:val="16"/>
        </w:rPr>
        <w:t>del</w:t>
      </w:r>
      <w:r w:rsidRPr="0051702E">
        <w:rPr>
          <w:color w:val="282828"/>
          <w:spacing w:val="24"/>
          <w:sz w:val="16"/>
          <w:szCs w:val="16"/>
        </w:rPr>
        <w:t xml:space="preserve"> </w:t>
      </w:r>
      <w:r w:rsidRPr="0051702E">
        <w:rPr>
          <w:color w:val="282828"/>
          <w:w w:val="115"/>
          <w:sz w:val="16"/>
          <w:szCs w:val="16"/>
        </w:rPr>
        <w:t>plantel.</w:t>
      </w:r>
      <w:r w:rsidRPr="0051702E">
        <w:rPr>
          <w:color w:val="282828"/>
          <w:spacing w:val="-5"/>
          <w:w w:val="115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Una</w:t>
      </w:r>
      <w:r w:rsidRPr="0051702E">
        <w:rPr>
          <w:color w:val="282828"/>
          <w:spacing w:val="33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vez</w:t>
      </w:r>
      <w:r w:rsidRPr="0051702E">
        <w:rPr>
          <w:color w:val="282828"/>
          <w:spacing w:val="36"/>
          <w:sz w:val="16"/>
          <w:szCs w:val="16"/>
        </w:rPr>
        <w:t xml:space="preserve"> </w:t>
      </w:r>
      <w:r w:rsidRPr="0051702E">
        <w:rPr>
          <w:color w:val="282828"/>
          <w:w w:val="120"/>
          <w:sz w:val="16"/>
          <w:szCs w:val="16"/>
        </w:rPr>
        <w:t>completado,</w:t>
      </w:r>
      <w:r w:rsidRPr="0051702E">
        <w:rPr>
          <w:color w:val="282828"/>
          <w:spacing w:val="-23"/>
          <w:w w:val="120"/>
          <w:sz w:val="16"/>
          <w:szCs w:val="16"/>
        </w:rPr>
        <w:t xml:space="preserve"> </w:t>
      </w:r>
      <w:r w:rsidRPr="0051702E">
        <w:rPr>
          <w:color w:val="282828"/>
          <w:w w:val="120"/>
          <w:sz w:val="16"/>
          <w:szCs w:val="16"/>
        </w:rPr>
        <w:t>deberá</w:t>
      </w:r>
      <w:r w:rsidRPr="0051702E">
        <w:rPr>
          <w:color w:val="282828"/>
          <w:spacing w:val="-3"/>
          <w:w w:val="120"/>
          <w:sz w:val="16"/>
          <w:szCs w:val="16"/>
        </w:rPr>
        <w:t xml:space="preserve"> </w:t>
      </w:r>
      <w:r w:rsidRPr="0051702E">
        <w:rPr>
          <w:color w:val="282828"/>
          <w:w w:val="120"/>
          <w:sz w:val="16"/>
          <w:szCs w:val="16"/>
        </w:rPr>
        <w:t>darse a</w:t>
      </w:r>
      <w:r w:rsidRPr="0051702E">
        <w:rPr>
          <w:color w:val="282828"/>
          <w:spacing w:val="-2"/>
          <w:w w:val="120"/>
          <w:sz w:val="16"/>
          <w:szCs w:val="16"/>
        </w:rPr>
        <w:t xml:space="preserve"> </w:t>
      </w:r>
      <w:r w:rsidRPr="0051702E">
        <w:rPr>
          <w:color w:val="282828"/>
          <w:w w:val="120"/>
          <w:sz w:val="16"/>
          <w:szCs w:val="16"/>
        </w:rPr>
        <w:t>conocer</w:t>
      </w:r>
      <w:r w:rsidRPr="0051702E">
        <w:rPr>
          <w:color w:val="282828"/>
          <w:spacing w:val="-17"/>
          <w:w w:val="120"/>
          <w:sz w:val="16"/>
          <w:szCs w:val="16"/>
        </w:rPr>
        <w:t xml:space="preserve"> </w:t>
      </w:r>
      <w:r w:rsidRPr="0051702E">
        <w:rPr>
          <w:color w:val="282828"/>
          <w:w w:val="120"/>
          <w:sz w:val="16"/>
          <w:szCs w:val="16"/>
        </w:rPr>
        <w:t>a</w:t>
      </w:r>
      <w:r w:rsidRPr="0051702E">
        <w:rPr>
          <w:color w:val="282828"/>
          <w:spacing w:val="-2"/>
          <w:w w:val="120"/>
          <w:sz w:val="16"/>
          <w:szCs w:val="16"/>
        </w:rPr>
        <w:t xml:space="preserve"> </w:t>
      </w:r>
      <w:r w:rsidRPr="0051702E">
        <w:rPr>
          <w:color w:val="282828"/>
          <w:w w:val="120"/>
          <w:sz w:val="16"/>
          <w:szCs w:val="16"/>
        </w:rPr>
        <w:t>todos</w:t>
      </w:r>
      <w:r w:rsidRPr="0051702E">
        <w:rPr>
          <w:color w:val="282828"/>
          <w:spacing w:val="7"/>
          <w:w w:val="120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los</w:t>
      </w:r>
      <w:r w:rsidRPr="0051702E">
        <w:rPr>
          <w:color w:val="282828"/>
          <w:spacing w:val="25"/>
          <w:sz w:val="16"/>
          <w:szCs w:val="16"/>
        </w:rPr>
        <w:t xml:space="preserve"> </w:t>
      </w:r>
      <w:r w:rsidRPr="0051702E">
        <w:rPr>
          <w:color w:val="282828"/>
          <w:w w:val="116"/>
          <w:sz w:val="16"/>
          <w:szCs w:val="16"/>
        </w:rPr>
        <w:t>miembros</w:t>
      </w:r>
      <w:r w:rsidRPr="0051702E">
        <w:rPr>
          <w:color w:val="282828"/>
          <w:spacing w:val="-5"/>
          <w:w w:val="116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y</w:t>
      </w:r>
      <w:r w:rsidRPr="0051702E">
        <w:rPr>
          <w:color w:val="282828"/>
          <w:spacing w:val="11"/>
          <w:sz w:val="16"/>
          <w:szCs w:val="16"/>
        </w:rPr>
        <w:t xml:space="preserve"> </w:t>
      </w:r>
      <w:r w:rsidRPr="0051702E">
        <w:rPr>
          <w:color w:val="282828"/>
          <w:w w:val="124"/>
          <w:sz w:val="16"/>
          <w:szCs w:val="16"/>
        </w:rPr>
        <w:t>tenerse</w:t>
      </w:r>
      <w:r w:rsidRPr="0051702E">
        <w:rPr>
          <w:color w:val="282828"/>
          <w:spacing w:val="-4"/>
          <w:w w:val="124"/>
          <w:sz w:val="16"/>
          <w:szCs w:val="16"/>
        </w:rPr>
        <w:t xml:space="preserve"> </w:t>
      </w:r>
      <w:r w:rsidRPr="0051702E">
        <w:rPr>
          <w:color w:val="282828"/>
          <w:w w:val="124"/>
          <w:sz w:val="16"/>
          <w:szCs w:val="16"/>
        </w:rPr>
        <w:t>presente</w:t>
      </w:r>
      <w:r w:rsidRPr="0051702E">
        <w:rPr>
          <w:color w:val="282828"/>
          <w:spacing w:val="-14"/>
          <w:w w:val="124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en</w:t>
      </w:r>
      <w:r w:rsidRPr="0051702E">
        <w:rPr>
          <w:color w:val="282828"/>
          <w:spacing w:val="31"/>
          <w:sz w:val="16"/>
          <w:szCs w:val="16"/>
        </w:rPr>
        <w:t xml:space="preserve"> </w:t>
      </w:r>
      <w:r w:rsidRPr="0051702E">
        <w:rPr>
          <w:color w:val="282828"/>
          <w:w w:val="121"/>
          <w:sz w:val="16"/>
          <w:szCs w:val="16"/>
        </w:rPr>
        <w:t>cada</w:t>
      </w:r>
      <w:r w:rsidRPr="0051702E">
        <w:rPr>
          <w:color w:val="282828"/>
          <w:spacing w:val="-7"/>
          <w:w w:val="121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 xml:space="preserve">una </w:t>
      </w:r>
      <w:r w:rsidRPr="0051702E">
        <w:rPr>
          <w:color w:val="282828"/>
          <w:spacing w:val="5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de</w:t>
      </w:r>
      <w:r w:rsidRPr="0051702E">
        <w:rPr>
          <w:color w:val="282828"/>
          <w:spacing w:val="31"/>
          <w:sz w:val="16"/>
          <w:szCs w:val="16"/>
        </w:rPr>
        <w:t xml:space="preserve"> </w:t>
      </w:r>
      <w:r w:rsidRPr="0051702E">
        <w:rPr>
          <w:color w:val="282828"/>
          <w:w w:val="115"/>
          <w:sz w:val="16"/>
          <w:szCs w:val="16"/>
        </w:rPr>
        <w:t xml:space="preserve">las </w:t>
      </w:r>
      <w:r w:rsidRPr="0051702E">
        <w:rPr>
          <w:color w:val="282828"/>
          <w:w w:val="117"/>
          <w:sz w:val="16"/>
          <w:szCs w:val="16"/>
        </w:rPr>
        <w:t>reuniones,</w:t>
      </w:r>
      <w:r w:rsidRPr="0051702E">
        <w:rPr>
          <w:color w:val="282828"/>
          <w:spacing w:val="-19"/>
          <w:w w:val="117"/>
          <w:sz w:val="16"/>
          <w:szCs w:val="16"/>
        </w:rPr>
        <w:t xml:space="preserve"> </w:t>
      </w:r>
      <w:r w:rsidRPr="0051702E">
        <w:rPr>
          <w:color w:val="282828"/>
          <w:w w:val="117"/>
          <w:sz w:val="16"/>
          <w:szCs w:val="16"/>
        </w:rPr>
        <w:t>a</w:t>
      </w:r>
      <w:r w:rsidRPr="0051702E">
        <w:rPr>
          <w:color w:val="282828"/>
          <w:spacing w:val="1"/>
          <w:w w:val="117"/>
          <w:sz w:val="16"/>
          <w:szCs w:val="16"/>
        </w:rPr>
        <w:t xml:space="preserve"> </w:t>
      </w:r>
      <w:r w:rsidRPr="0051702E">
        <w:rPr>
          <w:color w:val="282828"/>
          <w:w w:val="117"/>
          <w:sz w:val="16"/>
          <w:szCs w:val="16"/>
        </w:rPr>
        <w:t>­n</w:t>
      </w:r>
      <w:r w:rsidRPr="0051702E">
        <w:rPr>
          <w:color w:val="282828"/>
          <w:spacing w:val="21"/>
          <w:w w:val="117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de</w:t>
      </w:r>
      <w:r w:rsidRPr="0051702E">
        <w:rPr>
          <w:color w:val="282828"/>
          <w:spacing w:val="31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 xml:space="preserve">guiar </w:t>
      </w:r>
      <w:r w:rsidRPr="0051702E">
        <w:rPr>
          <w:color w:val="282828"/>
          <w:spacing w:val="7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los</w:t>
      </w:r>
      <w:r w:rsidRPr="0051702E">
        <w:rPr>
          <w:color w:val="282828"/>
          <w:spacing w:val="25"/>
          <w:sz w:val="16"/>
          <w:szCs w:val="16"/>
        </w:rPr>
        <w:t xml:space="preserve"> </w:t>
      </w:r>
      <w:r w:rsidRPr="0051702E">
        <w:rPr>
          <w:color w:val="282828"/>
          <w:w w:val="118"/>
          <w:sz w:val="16"/>
          <w:szCs w:val="16"/>
        </w:rPr>
        <w:t>esfuerzos</w:t>
      </w:r>
      <w:r w:rsidRPr="0051702E">
        <w:rPr>
          <w:color w:val="282828"/>
          <w:spacing w:val="6"/>
          <w:w w:val="118"/>
          <w:sz w:val="16"/>
          <w:szCs w:val="16"/>
        </w:rPr>
        <w:t xml:space="preserve"> </w:t>
      </w:r>
      <w:r w:rsidRPr="0051702E">
        <w:rPr>
          <w:color w:val="282828"/>
          <w:w w:val="118"/>
          <w:sz w:val="16"/>
          <w:szCs w:val="16"/>
        </w:rPr>
        <w:t>colaborativos</w:t>
      </w:r>
      <w:r w:rsidRPr="0051702E">
        <w:rPr>
          <w:color w:val="282828"/>
          <w:spacing w:val="-15"/>
          <w:w w:val="118"/>
          <w:sz w:val="16"/>
          <w:szCs w:val="16"/>
        </w:rPr>
        <w:t xml:space="preserve"> </w:t>
      </w:r>
      <w:r w:rsidRPr="0051702E">
        <w:rPr>
          <w:color w:val="282828"/>
          <w:w w:val="118"/>
          <w:sz w:val="16"/>
          <w:szCs w:val="16"/>
        </w:rPr>
        <w:t>durante</w:t>
      </w:r>
      <w:r w:rsidRPr="0051702E">
        <w:rPr>
          <w:color w:val="282828"/>
          <w:spacing w:val="13"/>
          <w:w w:val="118"/>
          <w:sz w:val="16"/>
          <w:szCs w:val="16"/>
        </w:rPr>
        <w:t xml:space="preserve"> </w:t>
      </w:r>
      <w:r w:rsidRPr="0051702E">
        <w:rPr>
          <w:color w:val="282828"/>
          <w:w w:val="118"/>
          <w:sz w:val="16"/>
          <w:szCs w:val="16"/>
        </w:rPr>
        <w:t>todo</w:t>
      </w:r>
      <w:r w:rsidRPr="0051702E">
        <w:rPr>
          <w:color w:val="282828"/>
          <w:spacing w:val="11"/>
          <w:w w:val="118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el</w:t>
      </w:r>
      <w:r w:rsidRPr="0051702E">
        <w:rPr>
          <w:color w:val="282828"/>
          <w:spacing w:val="13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ciclo</w:t>
      </w:r>
      <w:r w:rsidRPr="0051702E">
        <w:rPr>
          <w:color w:val="282828"/>
          <w:spacing w:val="23"/>
          <w:sz w:val="16"/>
          <w:szCs w:val="16"/>
        </w:rPr>
        <w:t xml:space="preserve"> </w:t>
      </w:r>
      <w:r w:rsidRPr="0051702E">
        <w:rPr>
          <w:color w:val="282828"/>
          <w:w w:val="116"/>
          <w:sz w:val="16"/>
          <w:szCs w:val="16"/>
        </w:rPr>
        <w:t>académico</w:t>
      </w:r>
      <w:r w:rsidR="00B84783">
        <w:rPr>
          <w:color w:val="282828"/>
          <w:w w:val="116"/>
          <w:sz w:val="16"/>
          <w:szCs w:val="16"/>
        </w:rPr>
        <w:t xml:space="preserve"> TABLA 7</w:t>
      </w:r>
    </w:p>
    <w:sectPr w:rsidR="0056069F" w:rsidSect="0056069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26C8D"/>
    <w:multiLevelType w:val="hybridMultilevel"/>
    <w:tmpl w:val="36EC6A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69F"/>
    <w:rsid w:val="00264412"/>
    <w:rsid w:val="00452A17"/>
    <w:rsid w:val="0056069F"/>
    <w:rsid w:val="00597CCB"/>
    <w:rsid w:val="0097217E"/>
    <w:rsid w:val="009E78B6"/>
    <w:rsid w:val="00B00108"/>
    <w:rsid w:val="00B00831"/>
    <w:rsid w:val="00B84783"/>
    <w:rsid w:val="00BB3FB0"/>
    <w:rsid w:val="00D3408E"/>
    <w:rsid w:val="00DA480A"/>
    <w:rsid w:val="00FA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729C8-023C-4A42-B526-701FF1E1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6069F"/>
    <w:pPr>
      <w:ind w:left="45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069F"/>
    <w:pPr>
      <w:ind w:left="45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A4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SUBDIRECCION ESC</dc:creator>
  <cp:lastModifiedBy>Eddie Alfani Servin Soto</cp:lastModifiedBy>
  <cp:revision>2</cp:revision>
  <cp:lastPrinted>2016-01-27T00:08:00Z</cp:lastPrinted>
  <dcterms:created xsi:type="dcterms:W3CDTF">2016-08-26T05:30:00Z</dcterms:created>
  <dcterms:modified xsi:type="dcterms:W3CDTF">2016-08-26T05:30:00Z</dcterms:modified>
</cp:coreProperties>
</file>